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2C76" w14:textId="30C255D1" w:rsidR="00135446" w:rsidRPr="00580EEE" w:rsidRDefault="00E243E1" w:rsidP="00E243E1">
      <w:pPr>
        <w:jc w:val="center"/>
        <w:rPr>
          <w:sz w:val="22"/>
          <w:szCs w:val="22"/>
        </w:rPr>
      </w:pPr>
      <w:r w:rsidRPr="00580EEE">
        <w:rPr>
          <w:sz w:val="22"/>
          <w:szCs w:val="22"/>
        </w:rPr>
        <w:t>T.C.</w:t>
      </w:r>
    </w:p>
    <w:p w14:paraId="2CC871C0" w14:textId="77777777" w:rsidR="00F80211" w:rsidRPr="00580EEE" w:rsidRDefault="00F80211" w:rsidP="00135446">
      <w:pPr>
        <w:jc w:val="center"/>
        <w:rPr>
          <w:sz w:val="22"/>
          <w:szCs w:val="22"/>
        </w:rPr>
      </w:pPr>
      <w:r w:rsidRPr="00580EEE">
        <w:rPr>
          <w:sz w:val="22"/>
          <w:szCs w:val="22"/>
        </w:rPr>
        <w:t xml:space="preserve">NİZİP BELEDİYE BAŞKANLIĞI </w:t>
      </w:r>
    </w:p>
    <w:p w14:paraId="20C0A626" w14:textId="27C56E1B" w:rsidR="00135446" w:rsidRPr="00580EEE" w:rsidRDefault="008F40C5" w:rsidP="00135446">
      <w:pPr>
        <w:jc w:val="center"/>
        <w:rPr>
          <w:sz w:val="22"/>
          <w:szCs w:val="22"/>
        </w:rPr>
      </w:pPr>
      <w:r w:rsidRPr="00580EEE">
        <w:rPr>
          <w:sz w:val="22"/>
          <w:szCs w:val="22"/>
        </w:rPr>
        <w:t>İ</w:t>
      </w:r>
      <w:r w:rsidR="00AD4BD3" w:rsidRPr="00580EEE">
        <w:rPr>
          <w:sz w:val="22"/>
          <w:szCs w:val="22"/>
        </w:rPr>
        <w:t xml:space="preserve">MAR VE ŞEHİRCİLİK </w:t>
      </w:r>
      <w:r w:rsidRPr="00580EEE">
        <w:rPr>
          <w:sz w:val="22"/>
          <w:szCs w:val="22"/>
        </w:rPr>
        <w:t>MÜDÜRLÜĞÜ</w:t>
      </w:r>
    </w:p>
    <w:p w14:paraId="19B2B9A7" w14:textId="77777777" w:rsidR="008F40C5" w:rsidRPr="00580EEE" w:rsidRDefault="008F40C5" w:rsidP="00135446">
      <w:pPr>
        <w:jc w:val="center"/>
        <w:rPr>
          <w:b/>
          <w:sz w:val="22"/>
          <w:szCs w:val="22"/>
        </w:rPr>
      </w:pPr>
      <w:r w:rsidRPr="00580EEE">
        <w:rPr>
          <w:sz w:val="22"/>
          <w:szCs w:val="22"/>
        </w:rPr>
        <w:t>İHALE İLANI</w:t>
      </w:r>
    </w:p>
    <w:p w14:paraId="7888F7D5" w14:textId="77777777" w:rsidR="00135446" w:rsidRPr="00580EEE" w:rsidRDefault="00135446" w:rsidP="0056638F">
      <w:pPr>
        <w:jc w:val="center"/>
        <w:rPr>
          <w:b/>
          <w:sz w:val="22"/>
          <w:szCs w:val="22"/>
        </w:rPr>
      </w:pPr>
    </w:p>
    <w:p w14:paraId="3998A11D" w14:textId="7A9E0F1C" w:rsidR="0056638F" w:rsidRPr="00580EEE" w:rsidRDefault="007D120B" w:rsidP="0056638F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 w:rsidRPr="00580EEE">
        <w:rPr>
          <w:color w:val="000000"/>
          <w:sz w:val="22"/>
          <w:szCs w:val="22"/>
        </w:rPr>
        <w:t xml:space="preserve">Mülkiyeti </w:t>
      </w:r>
      <w:r w:rsidR="00AD4BD3" w:rsidRPr="00580EEE">
        <w:rPr>
          <w:color w:val="000000"/>
          <w:sz w:val="22"/>
          <w:szCs w:val="22"/>
        </w:rPr>
        <w:t>Belediyemiz</w:t>
      </w:r>
      <w:r w:rsidRPr="00580EEE">
        <w:rPr>
          <w:color w:val="000000"/>
          <w:sz w:val="22"/>
          <w:szCs w:val="22"/>
        </w:rPr>
        <w:t>e ait</w:t>
      </w:r>
      <w:r w:rsidR="0056638F" w:rsidRPr="00580EEE">
        <w:rPr>
          <w:color w:val="000000"/>
          <w:sz w:val="22"/>
          <w:szCs w:val="22"/>
        </w:rPr>
        <w:t xml:space="preserve">, aşağıda tapu kayıtları, </w:t>
      </w:r>
      <w:r w:rsidR="0056638F" w:rsidRPr="00580EEE">
        <w:rPr>
          <w:snapToGrid w:val="0"/>
          <w:color w:val="000000"/>
          <w:sz w:val="22"/>
          <w:szCs w:val="22"/>
        </w:rPr>
        <w:t>ada, parsel, m</w:t>
      </w:r>
      <w:r w:rsidR="0056638F" w:rsidRPr="00580EEE">
        <w:rPr>
          <w:snapToGrid w:val="0"/>
          <w:color w:val="000000"/>
          <w:sz w:val="22"/>
          <w:szCs w:val="22"/>
          <w:vertAlign w:val="superscript"/>
        </w:rPr>
        <w:t>2'</w:t>
      </w:r>
      <w:r w:rsidR="0056638F" w:rsidRPr="00580EEE">
        <w:rPr>
          <w:snapToGrid w:val="0"/>
          <w:color w:val="000000"/>
          <w:sz w:val="22"/>
          <w:szCs w:val="22"/>
        </w:rPr>
        <w:t>si,</w:t>
      </w:r>
      <w:r w:rsidR="0056638F" w:rsidRPr="00580EEE">
        <w:rPr>
          <w:color w:val="000000"/>
          <w:sz w:val="22"/>
          <w:szCs w:val="22"/>
        </w:rPr>
        <w:t xml:space="preserve"> muhammen satış bedeli, geçici teminatı belirtilen gayrimenkul</w:t>
      </w:r>
      <w:r w:rsidR="008F0E6B" w:rsidRPr="00580EEE">
        <w:rPr>
          <w:color w:val="000000"/>
          <w:sz w:val="22"/>
          <w:szCs w:val="22"/>
        </w:rPr>
        <w:t>ler</w:t>
      </w:r>
      <w:r w:rsidR="0056638F" w:rsidRPr="00580EEE">
        <w:rPr>
          <w:color w:val="000000"/>
          <w:sz w:val="22"/>
          <w:szCs w:val="22"/>
        </w:rPr>
        <w:t xml:space="preserve">, 2886 Sayılı </w:t>
      </w:r>
      <w:proofErr w:type="spellStart"/>
      <w:r w:rsidR="005520CB" w:rsidRPr="00580EEE">
        <w:rPr>
          <w:color w:val="000000"/>
          <w:sz w:val="22"/>
          <w:szCs w:val="22"/>
        </w:rPr>
        <w:t>D.İ.</w:t>
      </w:r>
      <w:r w:rsidR="0056638F" w:rsidRPr="00580EEE">
        <w:rPr>
          <w:color w:val="000000"/>
          <w:sz w:val="22"/>
          <w:szCs w:val="22"/>
        </w:rPr>
        <w:t>K</w:t>
      </w:r>
      <w:r w:rsidR="005520CB" w:rsidRPr="00580EEE">
        <w:rPr>
          <w:color w:val="000000"/>
          <w:sz w:val="22"/>
          <w:szCs w:val="22"/>
        </w:rPr>
        <w:t>’</w:t>
      </w:r>
      <w:r w:rsidR="0056638F" w:rsidRPr="00580EEE">
        <w:rPr>
          <w:color w:val="000000"/>
          <w:sz w:val="22"/>
          <w:szCs w:val="22"/>
        </w:rPr>
        <w:t>nun</w:t>
      </w:r>
      <w:proofErr w:type="spellEnd"/>
      <w:r w:rsidR="0056638F" w:rsidRPr="00580EEE">
        <w:rPr>
          <w:color w:val="000000"/>
          <w:sz w:val="22"/>
          <w:szCs w:val="22"/>
        </w:rPr>
        <w:t xml:space="preserve"> </w:t>
      </w:r>
      <w:r w:rsidR="00580EEE" w:rsidRPr="00580EEE">
        <w:rPr>
          <w:color w:val="000000"/>
          <w:sz w:val="22"/>
          <w:szCs w:val="22"/>
        </w:rPr>
        <w:t>45.</w:t>
      </w:r>
      <w:r w:rsidR="00033CF8" w:rsidRPr="00580EEE">
        <w:rPr>
          <w:color w:val="000000"/>
          <w:sz w:val="22"/>
          <w:szCs w:val="22"/>
        </w:rPr>
        <w:t xml:space="preserve">maddesine göre </w:t>
      </w:r>
      <w:r w:rsidR="0056638F" w:rsidRPr="00580EEE">
        <w:rPr>
          <w:color w:val="000000"/>
          <w:sz w:val="22"/>
          <w:szCs w:val="22"/>
        </w:rPr>
        <w:t>satışı yapılmak üzere ihaleye çıkartılmıştır.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1187"/>
        <w:gridCol w:w="677"/>
        <w:gridCol w:w="847"/>
        <w:gridCol w:w="1286"/>
        <w:gridCol w:w="1936"/>
        <w:gridCol w:w="1985"/>
        <w:gridCol w:w="1639"/>
      </w:tblGrid>
      <w:tr w:rsidR="00580EEE" w:rsidRPr="00580EEE" w14:paraId="39F1F5D8" w14:textId="77777777" w:rsidTr="00580EEE">
        <w:trPr>
          <w:trHeight w:val="1019"/>
          <w:jc w:val="center"/>
        </w:trPr>
        <w:tc>
          <w:tcPr>
            <w:tcW w:w="362" w:type="dxa"/>
            <w:vAlign w:val="center"/>
          </w:tcPr>
          <w:p w14:paraId="41951CF9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1085588C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Mahalle</w:t>
            </w:r>
          </w:p>
        </w:tc>
        <w:tc>
          <w:tcPr>
            <w:tcW w:w="677" w:type="dxa"/>
            <w:vAlign w:val="center"/>
          </w:tcPr>
          <w:p w14:paraId="66A2AF66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847" w:type="dxa"/>
            <w:vAlign w:val="center"/>
          </w:tcPr>
          <w:p w14:paraId="0A2FD345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Parsel</w:t>
            </w:r>
          </w:p>
        </w:tc>
        <w:tc>
          <w:tcPr>
            <w:tcW w:w="1286" w:type="dxa"/>
            <w:vAlign w:val="center"/>
          </w:tcPr>
          <w:p w14:paraId="67C8B12A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Tapu Alanı (m²)</w:t>
            </w:r>
          </w:p>
        </w:tc>
        <w:tc>
          <w:tcPr>
            <w:tcW w:w="1936" w:type="dxa"/>
            <w:vAlign w:val="center"/>
          </w:tcPr>
          <w:p w14:paraId="194193D1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 xml:space="preserve">Cinsi / </w:t>
            </w:r>
          </w:p>
          <w:p w14:paraId="03D08090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İmar Durumu</w:t>
            </w:r>
          </w:p>
        </w:tc>
        <w:tc>
          <w:tcPr>
            <w:tcW w:w="1985" w:type="dxa"/>
            <w:vAlign w:val="center"/>
          </w:tcPr>
          <w:p w14:paraId="70E0BA4C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Muhammen Bedel</w:t>
            </w:r>
          </w:p>
          <w:p w14:paraId="7857F955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(TL)</w:t>
            </w:r>
          </w:p>
        </w:tc>
        <w:tc>
          <w:tcPr>
            <w:tcW w:w="1639" w:type="dxa"/>
            <w:vAlign w:val="center"/>
          </w:tcPr>
          <w:p w14:paraId="6205184E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Geçici Teminat</w:t>
            </w:r>
          </w:p>
          <w:p w14:paraId="78824DDC" w14:textId="77777777" w:rsidR="00580EEE" w:rsidRPr="00580EEE" w:rsidRDefault="00580EEE" w:rsidP="00C72021">
            <w:pPr>
              <w:jc w:val="center"/>
              <w:rPr>
                <w:b/>
                <w:bCs/>
                <w:sz w:val="22"/>
                <w:szCs w:val="22"/>
              </w:rPr>
            </w:pPr>
            <w:r w:rsidRPr="00580EEE">
              <w:rPr>
                <w:b/>
                <w:bCs/>
                <w:sz w:val="22"/>
                <w:szCs w:val="22"/>
              </w:rPr>
              <w:t>%3 (TL)</w:t>
            </w:r>
          </w:p>
        </w:tc>
      </w:tr>
      <w:tr w:rsidR="00580EEE" w:rsidRPr="00580EEE" w14:paraId="789D2ED8" w14:textId="77777777" w:rsidTr="00580EEE">
        <w:trPr>
          <w:trHeight w:val="447"/>
          <w:jc w:val="center"/>
        </w:trPr>
        <w:tc>
          <w:tcPr>
            <w:tcW w:w="362" w:type="dxa"/>
            <w:vAlign w:val="center"/>
          </w:tcPr>
          <w:p w14:paraId="1271424D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vAlign w:val="center"/>
          </w:tcPr>
          <w:p w14:paraId="1E094DDB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Kocatepe</w:t>
            </w:r>
          </w:p>
        </w:tc>
        <w:tc>
          <w:tcPr>
            <w:tcW w:w="677" w:type="dxa"/>
            <w:vAlign w:val="center"/>
          </w:tcPr>
          <w:p w14:paraId="65FC81C7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312</w:t>
            </w:r>
          </w:p>
        </w:tc>
        <w:tc>
          <w:tcPr>
            <w:tcW w:w="847" w:type="dxa"/>
            <w:vAlign w:val="center"/>
          </w:tcPr>
          <w:p w14:paraId="230BAA7A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13</w:t>
            </w:r>
          </w:p>
        </w:tc>
        <w:tc>
          <w:tcPr>
            <w:tcW w:w="1286" w:type="dxa"/>
            <w:vAlign w:val="center"/>
          </w:tcPr>
          <w:p w14:paraId="1197D57A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1.447,95</w:t>
            </w:r>
          </w:p>
        </w:tc>
        <w:tc>
          <w:tcPr>
            <w:tcW w:w="1936" w:type="dxa"/>
            <w:vAlign w:val="center"/>
          </w:tcPr>
          <w:p w14:paraId="08E563EB" w14:textId="77777777" w:rsidR="00580EEE" w:rsidRPr="00580EEE" w:rsidRDefault="00580EEE" w:rsidP="00C72021">
            <w:pPr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Fıstık Fidanı(A-2)</w:t>
            </w:r>
          </w:p>
        </w:tc>
        <w:tc>
          <w:tcPr>
            <w:tcW w:w="1985" w:type="dxa"/>
            <w:vAlign w:val="center"/>
          </w:tcPr>
          <w:p w14:paraId="6336E37E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1.560.000,00</w:t>
            </w:r>
          </w:p>
        </w:tc>
        <w:tc>
          <w:tcPr>
            <w:tcW w:w="1639" w:type="dxa"/>
            <w:vAlign w:val="center"/>
          </w:tcPr>
          <w:p w14:paraId="4BC250A9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47.000,00 TL</w:t>
            </w:r>
          </w:p>
        </w:tc>
      </w:tr>
      <w:tr w:rsidR="00580EEE" w:rsidRPr="00580EEE" w14:paraId="0B1AD98B" w14:textId="77777777" w:rsidTr="00580EEE">
        <w:trPr>
          <w:trHeight w:val="374"/>
          <w:jc w:val="center"/>
        </w:trPr>
        <w:tc>
          <w:tcPr>
            <w:tcW w:w="362" w:type="dxa"/>
            <w:vAlign w:val="center"/>
          </w:tcPr>
          <w:p w14:paraId="411B114D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vAlign w:val="center"/>
          </w:tcPr>
          <w:p w14:paraId="46738220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Kocatepe</w:t>
            </w:r>
          </w:p>
        </w:tc>
        <w:tc>
          <w:tcPr>
            <w:tcW w:w="677" w:type="dxa"/>
            <w:vAlign w:val="center"/>
          </w:tcPr>
          <w:p w14:paraId="5853E695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312</w:t>
            </w:r>
          </w:p>
        </w:tc>
        <w:tc>
          <w:tcPr>
            <w:tcW w:w="847" w:type="dxa"/>
            <w:vAlign w:val="center"/>
          </w:tcPr>
          <w:p w14:paraId="25C1BD9E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14</w:t>
            </w:r>
          </w:p>
        </w:tc>
        <w:tc>
          <w:tcPr>
            <w:tcW w:w="1286" w:type="dxa"/>
            <w:vAlign w:val="center"/>
          </w:tcPr>
          <w:p w14:paraId="149427EC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812,80</w:t>
            </w:r>
          </w:p>
        </w:tc>
        <w:tc>
          <w:tcPr>
            <w:tcW w:w="1936" w:type="dxa"/>
            <w:vAlign w:val="center"/>
          </w:tcPr>
          <w:p w14:paraId="12CC5431" w14:textId="77777777" w:rsidR="00580EEE" w:rsidRPr="00580EEE" w:rsidRDefault="00580EEE" w:rsidP="00C72021">
            <w:pPr>
              <w:rPr>
                <w:sz w:val="22"/>
                <w:szCs w:val="22"/>
              </w:rPr>
            </w:pPr>
            <w:proofErr w:type="spellStart"/>
            <w:r w:rsidRPr="00580EEE">
              <w:rPr>
                <w:sz w:val="20"/>
                <w:szCs w:val="20"/>
              </w:rPr>
              <w:t>Kar.İmal.İd.Bina</w:t>
            </w:r>
            <w:proofErr w:type="spellEnd"/>
            <w:r w:rsidRPr="00580EEE">
              <w:rPr>
                <w:sz w:val="20"/>
                <w:szCs w:val="20"/>
              </w:rPr>
              <w:t>(A-2)</w:t>
            </w:r>
          </w:p>
        </w:tc>
        <w:tc>
          <w:tcPr>
            <w:tcW w:w="1985" w:type="dxa"/>
            <w:vAlign w:val="center"/>
          </w:tcPr>
          <w:p w14:paraId="43C68BE8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875.000,00</w:t>
            </w:r>
          </w:p>
        </w:tc>
        <w:tc>
          <w:tcPr>
            <w:tcW w:w="1639" w:type="dxa"/>
            <w:vAlign w:val="center"/>
          </w:tcPr>
          <w:p w14:paraId="32F20E49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27.000,00TL</w:t>
            </w:r>
          </w:p>
        </w:tc>
      </w:tr>
      <w:tr w:rsidR="00580EEE" w:rsidRPr="00580EEE" w14:paraId="3ABB09B5" w14:textId="77777777" w:rsidTr="00580EEE">
        <w:trPr>
          <w:trHeight w:val="360"/>
          <w:jc w:val="center"/>
        </w:trPr>
        <w:tc>
          <w:tcPr>
            <w:tcW w:w="362" w:type="dxa"/>
            <w:vAlign w:val="center"/>
          </w:tcPr>
          <w:p w14:paraId="201866DD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vAlign w:val="center"/>
          </w:tcPr>
          <w:p w14:paraId="632EFD0E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Kamışlı</w:t>
            </w:r>
          </w:p>
        </w:tc>
        <w:tc>
          <w:tcPr>
            <w:tcW w:w="677" w:type="dxa"/>
            <w:vAlign w:val="center"/>
          </w:tcPr>
          <w:p w14:paraId="1CAEFAF3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134</w:t>
            </w:r>
          </w:p>
        </w:tc>
        <w:tc>
          <w:tcPr>
            <w:tcW w:w="847" w:type="dxa"/>
            <w:vAlign w:val="center"/>
          </w:tcPr>
          <w:p w14:paraId="7FDDEF3A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2</w:t>
            </w:r>
          </w:p>
        </w:tc>
        <w:tc>
          <w:tcPr>
            <w:tcW w:w="1286" w:type="dxa"/>
            <w:vAlign w:val="center"/>
          </w:tcPr>
          <w:p w14:paraId="002F71B2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448,17</w:t>
            </w:r>
          </w:p>
        </w:tc>
        <w:tc>
          <w:tcPr>
            <w:tcW w:w="1936" w:type="dxa"/>
            <w:vAlign w:val="center"/>
          </w:tcPr>
          <w:p w14:paraId="37296340" w14:textId="77777777" w:rsidR="00580EEE" w:rsidRPr="00580EEE" w:rsidRDefault="00580EEE" w:rsidP="00C72021">
            <w:pPr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Ev Ahır Bahçe</w:t>
            </w:r>
          </w:p>
        </w:tc>
        <w:tc>
          <w:tcPr>
            <w:tcW w:w="1985" w:type="dxa"/>
            <w:vAlign w:val="center"/>
          </w:tcPr>
          <w:p w14:paraId="49D160D2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135.000,00</w:t>
            </w:r>
          </w:p>
        </w:tc>
        <w:tc>
          <w:tcPr>
            <w:tcW w:w="1639" w:type="dxa"/>
            <w:vAlign w:val="center"/>
          </w:tcPr>
          <w:p w14:paraId="007C46F6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4.500,00 TL</w:t>
            </w:r>
          </w:p>
        </w:tc>
      </w:tr>
      <w:tr w:rsidR="00580EEE" w:rsidRPr="00580EEE" w14:paraId="3BE22E51" w14:textId="77777777" w:rsidTr="00580EEE">
        <w:trPr>
          <w:trHeight w:val="385"/>
          <w:jc w:val="center"/>
        </w:trPr>
        <w:tc>
          <w:tcPr>
            <w:tcW w:w="362" w:type="dxa"/>
            <w:vAlign w:val="center"/>
          </w:tcPr>
          <w:p w14:paraId="34704364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vAlign w:val="center"/>
          </w:tcPr>
          <w:p w14:paraId="51D62214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Bahçeli</w:t>
            </w:r>
          </w:p>
        </w:tc>
        <w:tc>
          <w:tcPr>
            <w:tcW w:w="677" w:type="dxa"/>
            <w:vAlign w:val="center"/>
          </w:tcPr>
          <w:p w14:paraId="1EE62F6F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205</w:t>
            </w:r>
          </w:p>
        </w:tc>
        <w:tc>
          <w:tcPr>
            <w:tcW w:w="847" w:type="dxa"/>
            <w:vAlign w:val="center"/>
          </w:tcPr>
          <w:p w14:paraId="7FB68AD0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65</w:t>
            </w:r>
          </w:p>
        </w:tc>
        <w:tc>
          <w:tcPr>
            <w:tcW w:w="1286" w:type="dxa"/>
            <w:vAlign w:val="center"/>
          </w:tcPr>
          <w:p w14:paraId="18F8576F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172,02</w:t>
            </w:r>
          </w:p>
        </w:tc>
        <w:tc>
          <w:tcPr>
            <w:tcW w:w="1936" w:type="dxa"/>
            <w:vAlign w:val="center"/>
          </w:tcPr>
          <w:p w14:paraId="0A3EF932" w14:textId="77777777" w:rsidR="00580EEE" w:rsidRPr="00580EEE" w:rsidRDefault="00580EEE" w:rsidP="00C72021">
            <w:pPr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Avlulu Kerpiç Ev</w:t>
            </w:r>
          </w:p>
        </w:tc>
        <w:tc>
          <w:tcPr>
            <w:tcW w:w="1985" w:type="dxa"/>
            <w:vAlign w:val="center"/>
          </w:tcPr>
          <w:p w14:paraId="2CEAABA9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190.000,00</w:t>
            </w:r>
          </w:p>
        </w:tc>
        <w:tc>
          <w:tcPr>
            <w:tcW w:w="1639" w:type="dxa"/>
            <w:vAlign w:val="center"/>
          </w:tcPr>
          <w:p w14:paraId="41C84A96" w14:textId="77777777" w:rsidR="00580EEE" w:rsidRPr="00580EEE" w:rsidRDefault="00580EEE" w:rsidP="00C72021">
            <w:pPr>
              <w:jc w:val="center"/>
              <w:rPr>
                <w:sz w:val="22"/>
                <w:szCs w:val="22"/>
              </w:rPr>
            </w:pPr>
            <w:r w:rsidRPr="00580EEE">
              <w:rPr>
                <w:sz w:val="22"/>
                <w:szCs w:val="22"/>
              </w:rPr>
              <w:t>6.000,00 TL</w:t>
            </w:r>
          </w:p>
        </w:tc>
      </w:tr>
    </w:tbl>
    <w:p w14:paraId="617AE4B4" w14:textId="77777777" w:rsidR="0056638F" w:rsidRPr="00580EEE" w:rsidRDefault="0056638F" w:rsidP="00580EEE">
      <w:pPr>
        <w:pStyle w:val="ListeParagraf"/>
        <w:tabs>
          <w:tab w:val="left" w:pos="284"/>
        </w:tabs>
        <w:ind w:left="0"/>
        <w:jc w:val="both"/>
        <w:rPr>
          <w:color w:val="000000"/>
          <w:sz w:val="22"/>
          <w:szCs w:val="22"/>
        </w:rPr>
      </w:pPr>
    </w:p>
    <w:p w14:paraId="42A4A701" w14:textId="1B2A2759" w:rsidR="002D2407" w:rsidRPr="00580EEE" w:rsidRDefault="0056638F" w:rsidP="00913051">
      <w:pPr>
        <w:jc w:val="both"/>
        <w:rPr>
          <w:sz w:val="22"/>
          <w:szCs w:val="22"/>
        </w:rPr>
      </w:pPr>
      <w:r w:rsidRPr="00580EEE">
        <w:rPr>
          <w:b/>
          <w:sz w:val="22"/>
          <w:szCs w:val="22"/>
        </w:rPr>
        <w:t>2</w:t>
      </w:r>
      <w:r w:rsidR="006943F7" w:rsidRPr="00580EEE">
        <w:rPr>
          <w:b/>
          <w:sz w:val="22"/>
          <w:szCs w:val="22"/>
        </w:rPr>
        <w:t>-</w:t>
      </w:r>
      <w:r w:rsidR="00135446" w:rsidRPr="00580EEE">
        <w:rPr>
          <w:sz w:val="22"/>
          <w:szCs w:val="22"/>
        </w:rPr>
        <w:t xml:space="preserve">İhale </w:t>
      </w:r>
      <w:r w:rsidR="000A5473">
        <w:rPr>
          <w:b/>
          <w:sz w:val="22"/>
          <w:szCs w:val="22"/>
        </w:rPr>
        <w:t>10</w:t>
      </w:r>
      <w:r w:rsidR="009628BE" w:rsidRPr="00580EEE">
        <w:rPr>
          <w:b/>
          <w:sz w:val="22"/>
          <w:szCs w:val="22"/>
        </w:rPr>
        <w:t>/</w:t>
      </w:r>
      <w:r w:rsidR="000A5473">
        <w:rPr>
          <w:b/>
          <w:sz w:val="22"/>
          <w:szCs w:val="22"/>
        </w:rPr>
        <w:t>02</w:t>
      </w:r>
      <w:r w:rsidR="00E96659" w:rsidRPr="00580EEE">
        <w:rPr>
          <w:b/>
          <w:sz w:val="22"/>
          <w:szCs w:val="22"/>
        </w:rPr>
        <w:t>/</w:t>
      </w:r>
      <w:r w:rsidR="00E243E1" w:rsidRPr="00580EEE">
        <w:rPr>
          <w:b/>
          <w:sz w:val="22"/>
          <w:szCs w:val="22"/>
        </w:rPr>
        <w:t>202</w:t>
      </w:r>
      <w:r w:rsidR="00580EEE" w:rsidRPr="00580EEE">
        <w:rPr>
          <w:b/>
          <w:sz w:val="22"/>
          <w:szCs w:val="22"/>
        </w:rPr>
        <w:t>6</w:t>
      </w:r>
      <w:r w:rsidR="0011450C" w:rsidRPr="00580EEE">
        <w:rPr>
          <w:sz w:val="22"/>
          <w:szCs w:val="22"/>
        </w:rPr>
        <w:t xml:space="preserve"> </w:t>
      </w:r>
      <w:proofErr w:type="gramStart"/>
      <w:r w:rsidR="00135446" w:rsidRPr="00580EEE">
        <w:rPr>
          <w:sz w:val="22"/>
          <w:szCs w:val="22"/>
        </w:rPr>
        <w:t>Salı</w:t>
      </w:r>
      <w:proofErr w:type="gramEnd"/>
      <w:r w:rsidR="00135446" w:rsidRPr="00580EEE">
        <w:rPr>
          <w:sz w:val="22"/>
          <w:szCs w:val="22"/>
        </w:rPr>
        <w:t xml:space="preserve"> günü </w:t>
      </w:r>
      <w:r w:rsidR="001E0E13" w:rsidRPr="00580EEE">
        <w:rPr>
          <w:sz w:val="22"/>
          <w:szCs w:val="22"/>
        </w:rPr>
        <w:t xml:space="preserve">Saat 14;00’de </w:t>
      </w:r>
      <w:r w:rsidR="002D2407" w:rsidRPr="00580EEE">
        <w:rPr>
          <w:sz w:val="22"/>
          <w:szCs w:val="22"/>
        </w:rPr>
        <w:t xml:space="preserve">Mimar Sinan </w:t>
      </w:r>
      <w:r w:rsidR="00B2531B" w:rsidRPr="00580EEE">
        <w:rPr>
          <w:sz w:val="22"/>
          <w:szCs w:val="22"/>
        </w:rPr>
        <w:t>M</w:t>
      </w:r>
      <w:r w:rsidR="002D2407" w:rsidRPr="00580EEE">
        <w:rPr>
          <w:sz w:val="22"/>
          <w:szCs w:val="22"/>
        </w:rPr>
        <w:t xml:space="preserve">ahallesi Niğbolu </w:t>
      </w:r>
      <w:r w:rsidR="00B2531B" w:rsidRPr="00580EEE">
        <w:rPr>
          <w:sz w:val="22"/>
          <w:szCs w:val="22"/>
        </w:rPr>
        <w:t>S</w:t>
      </w:r>
      <w:r w:rsidR="002D2407" w:rsidRPr="00580EEE">
        <w:rPr>
          <w:sz w:val="22"/>
          <w:szCs w:val="22"/>
        </w:rPr>
        <w:t xml:space="preserve">okak </w:t>
      </w:r>
      <w:r w:rsidR="0020002A" w:rsidRPr="00580EEE">
        <w:rPr>
          <w:sz w:val="22"/>
          <w:szCs w:val="22"/>
        </w:rPr>
        <w:t>N</w:t>
      </w:r>
      <w:r w:rsidR="002D2407" w:rsidRPr="00580EEE">
        <w:rPr>
          <w:sz w:val="22"/>
          <w:szCs w:val="22"/>
        </w:rPr>
        <w:t xml:space="preserve">o:20 Nizip/Gaziantep </w:t>
      </w:r>
      <w:r w:rsidR="008C3FDC" w:rsidRPr="00580EEE">
        <w:rPr>
          <w:sz w:val="22"/>
          <w:szCs w:val="22"/>
        </w:rPr>
        <w:t xml:space="preserve">adresinde </w:t>
      </w:r>
      <w:r w:rsidR="00E51E7F" w:rsidRPr="00580EEE">
        <w:rPr>
          <w:sz w:val="22"/>
          <w:szCs w:val="22"/>
        </w:rPr>
        <w:t>Belediyemiz Encümen</w:t>
      </w:r>
      <w:r w:rsidR="00135446" w:rsidRPr="00580EEE">
        <w:rPr>
          <w:sz w:val="22"/>
          <w:szCs w:val="22"/>
        </w:rPr>
        <w:t xml:space="preserve"> Toplantı Salonunda İhale Komisyonu huzurunda yapılacaktır</w:t>
      </w:r>
    </w:p>
    <w:p w14:paraId="41A7B47E" w14:textId="77777777" w:rsidR="00FD4A48" w:rsidRPr="00580EEE" w:rsidRDefault="00FD4A48" w:rsidP="006943F7">
      <w:pPr>
        <w:rPr>
          <w:b/>
          <w:sz w:val="22"/>
          <w:szCs w:val="22"/>
        </w:rPr>
      </w:pPr>
    </w:p>
    <w:p w14:paraId="59C42B86" w14:textId="77777777" w:rsidR="00135446" w:rsidRPr="00580EEE" w:rsidRDefault="0056638F" w:rsidP="006943F7">
      <w:pPr>
        <w:rPr>
          <w:b/>
          <w:sz w:val="22"/>
          <w:szCs w:val="22"/>
        </w:rPr>
      </w:pPr>
      <w:r w:rsidRPr="00580EEE">
        <w:rPr>
          <w:b/>
          <w:sz w:val="22"/>
          <w:szCs w:val="22"/>
        </w:rPr>
        <w:t>3</w:t>
      </w:r>
      <w:r w:rsidR="00A04F89" w:rsidRPr="00580EEE">
        <w:rPr>
          <w:b/>
          <w:sz w:val="22"/>
          <w:szCs w:val="22"/>
        </w:rPr>
        <w:t>-</w:t>
      </w:r>
      <w:r w:rsidR="00913051" w:rsidRPr="00580EEE">
        <w:rPr>
          <w:b/>
          <w:sz w:val="22"/>
          <w:szCs w:val="22"/>
        </w:rPr>
        <w:t>İstiklilerde Aranan Şartlar</w:t>
      </w:r>
      <w:r w:rsidR="00135446" w:rsidRPr="00580EEE">
        <w:rPr>
          <w:b/>
          <w:sz w:val="22"/>
          <w:szCs w:val="22"/>
        </w:rPr>
        <w:t>:</w:t>
      </w:r>
    </w:p>
    <w:p w14:paraId="55C6A725" w14:textId="77777777" w:rsidR="00E67E4D" w:rsidRPr="00580EEE" w:rsidRDefault="00E67E4D" w:rsidP="00E67E4D">
      <w:pPr>
        <w:numPr>
          <w:ilvl w:val="0"/>
          <w:numId w:val="6"/>
        </w:numPr>
        <w:tabs>
          <w:tab w:val="left" w:pos="709"/>
          <w:tab w:val="left" w:pos="3907"/>
        </w:tabs>
        <w:ind w:right="-157"/>
        <w:rPr>
          <w:sz w:val="22"/>
          <w:szCs w:val="22"/>
        </w:rPr>
      </w:pPr>
      <w:r w:rsidRPr="00580EEE">
        <w:rPr>
          <w:sz w:val="22"/>
          <w:szCs w:val="22"/>
        </w:rPr>
        <w:t>İhaleye iştirak edenlerin EKAP üzerinden ihalelerde yasaklı olmaması,</w:t>
      </w:r>
    </w:p>
    <w:p w14:paraId="41070CC2" w14:textId="77777777" w:rsidR="00033CF8" w:rsidRPr="00580EEE" w:rsidRDefault="00E67E4D" w:rsidP="00033CF8">
      <w:pPr>
        <w:tabs>
          <w:tab w:val="left" w:pos="284"/>
          <w:tab w:val="left" w:pos="3907"/>
        </w:tabs>
        <w:ind w:right="-157"/>
        <w:rPr>
          <w:b/>
          <w:bCs/>
          <w:sz w:val="22"/>
          <w:szCs w:val="22"/>
        </w:rPr>
      </w:pPr>
      <w:r w:rsidRPr="00580EEE">
        <w:rPr>
          <w:b/>
          <w:bCs/>
          <w:sz w:val="22"/>
          <w:szCs w:val="22"/>
        </w:rPr>
        <w:t>4-</w:t>
      </w:r>
      <w:r w:rsidR="0056638F" w:rsidRPr="00580EEE">
        <w:rPr>
          <w:b/>
          <w:color w:val="000000"/>
          <w:sz w:val="22"/>
          <w:szCs w:val="22"/>
        </w:rPr>
        <w:tab/>
      </w:r>
      <w:r w:rsidR="00033CF8" w:rsidRPr="00580EEE">
        <w:rPr>
          <w:b/>
          <w:bCs/>
          <w:sz w:val="22"/>
          <w:szCs w:val="22"/>
        </w:rPr>
        <w:t>İstenilen Belgeler</w:t>
      </w:r>
    </w:p>
    <w:p w14:paraId="468151E8" w14:textId="747ED452" w:rsidR="00033CF8" w:rsidRPr="00580EEE" w:rsidRDefault="00033CF8" w:rsidP="00033CF8">
      <w:pPr>
        <w:tabs>
          <w:tab w:val="left" w:pos="709"/>
          <w:tab w:val="left" w:pos="3907"/>
        </w:tabs>
        <w:ind w:right="-157"/>
        <w:rPr>
          <w:b/>
          <w:color w:val="000000"/>
          <w:sz w:val="22"/>
          <w:szCs w:val="22"/>
        </w:rPr>
      </w:pPr>
      <w:r w:rsidRPr="00580EEE">
        <w:rPr>
          <w:b/>
          <w:bCs/>
          <w:sz w:val="22"/>
          <w:szCs w:val="22"/>
        </w:rPr>
        <w:tab/>
      </w:r>
      <w:r w:rsidR="00580EEE" w:rsidRPr="00580EEE">
        <w:rPr>
          <w:b/>
          <w:color w:val="000000"/>
          <w:sz w:val="22"/>
          <w:szCs w:val="22"/>
        </w:rPr>
        <w:t>Teslim Edilecek Belgeler</w:t>
      </w:r>
    </w:p>
    <w:p w14:paraId="2221E4CA" w14:textId="77777777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sz w:val="22"/>
          <w:szCs w:val="22"/>
        </w:rPr>
        <w:t>Vekaleten teklif verecek kişinin noter tasdikli imza sirküsü veya imza beyannamesi,</w:t>
      </w:r>
    </w:p>
    <w:p w14:paraId="0952E118" w14:textId="674977C0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sz w:val="22"/>
          <w:szCs w:val="22"/>
        </w:rPr>
        <w:t>Tüzel kişiler için Ticaret ve/veya Sanayi odasına kayıtlı olduğuna dair Sicil Kaydı (202</w:t>
      </w:r>
      <w:r w:rsidR="001541A2">
        <w:rPr>
          <w:sz w:val="22"/>
          <w:szCs w:val="22"/>
        </w:rPr>
        <w:t>6</w:t>
      </w:r>
      <w:r w:rsidRPr="00580EEE">
        <w:rPr>
          <w:sz w:val="22"/>
          <w:szCs w:val="22"/>
        </w:rPr>
        <w:t xml:space="preserve"> yılına ait)</w:t>
      </w:r>
    </w:p>
    <w:p w14:paraId="4B9202AD" w14:textId="77777777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sz w:val="22"/>
          <w:szCs w:val="22"/>
        </w:rPr>
        <w:t>Tebligat için ihaleye katılacak yetkili kişinin kimlik fotokopisi ve ikametgâhı,</w:t>
      </w:r>
    </w:p>
    <w:p w14:paraId="3B7D8016" w14:textId="77777777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sz w:val="22"/>
          <w:szCs w:val="22"/>
        </w:rPr>
        <w:t xml:space="preserve">Tüzel Kişiliğin </w:t>
      </w:r>
      <w:proofErr w:type="spellStart"/>
      <w:r w:rsidRPr="00580EEE">
        <w:rPr>
          <w:sz w:val="22"/>
          <w:szCs w:val="22"/>
        </w:rPr>
        <w:t>SGK,Vergi</w:t>
      </w:r>
      <w:proofErr w:type="spellEnd"/>
      <w:r w:rsidRPr="00580EEE">
        <w:rPr>
          <w:sz w:val="22"/>
          <w:szCs w:val="22"/>
        </w:rPr>
        <w:t xml:space="preserve"> Borcu ve Belediyemize borcunun olmadığına Dair Belge (</w:t>
      </w:r>
      <w:r w:rsidRPr="00580EEE">
        <w:rPr>
          <w:i/>
          <w:sz w:val="22"/>
          <w:szCs w:val="22"/>
        </w:rPr>
        <w:t>İhale ilan tarihinden sonra</w:t>
      </w:r>
      <w:r w:rsidRPr="00580EEE">
        <w:rPr>
          <w:sz w:val="22"/>
          <w:szCs w:val="22"/>
        </w:rPr>
        <w:t>)</w:t>
      </w:r>
    </w:p>
    <w:p w14:paraId="58A7B2A5" w14:textId="77777777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sz w:val="22"/>
          <w:szCs w:val="22"/>
        </w:rPr>
        <w:t>İstekli tarafından her sayfası imzalanmış şartname ve sözleşme tasarısı,</w:t>
      </w:r>
    </w:p>
    <w:p w14:paraId="42D7BD6A" w14:textId="77777777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sz w:val="22"/>
          <w:szCs w:val="22"/>
        </w:rPr>
        <w:t>İhale dokümanı (Şartname) ve satın alındığına dair makbuz,</w:t>
      </w:r>
    </w:p>
    <w:p w14:paraId="698A736E" w14:textId="77777777" w:rsidR="00E96659" w:rsidRPr="00580EEE" w:rsidRDefault="00E96659" w:rsidP="00E96659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/>
        <w:jc w:val="both"/>
        <w:rPr>
          <w:sz w:val="22"/>
          <w:szCs w:val="22"/>
        </w:rPr>
      </w:pPr>
      <w:r w:rsidRPr="00580EEE">
        <w:rPr>
          <w:bCs/>
          <w:sz w:val="22"/>
          <w:szCs w:val="22"/>
        </w:rPr>
        <w:t xml:space="preserve">Geçici teminat (Banka teminat mektubu/dekontu) </w:t>
      </w:r>
      <w:proofErr w:type="gramStart"/>
      <w:r w:rsidRPr="00580EEE">
        <w:rPr>
          <w:bCs/>
          <w:sz w:val="22"/>
          <w:szCs w:val="22"/>
        </w:rPr>
        <w:t>yada</w:t>
      </w:r>
      <w:proofErr w:type="gramEnd"/>
      <w:r w:rsidRPr="00580EEE">
        <w:rPr>
          <w:bCs/>
          <w:sz w:val="22"/>
          <w:szCs w:val="22"/>
        </w:rPr>
        <w:t xml:space="preserve"> alındı makbuzu.</w:t>
      </w:r>
    </w:p>
    <w:p w14:paraId="1B9662F9" w14:textId="114D45E5" w:rsidR="00F61932" w:rsidRPr="00580EEE" w:rsidRDefault="00E67E4D" w:rsidP="00033CF8">
      <w:pPr>
        <w:tabs>
          <w:tab w:val="left" w:pos="709"/>
          <w:tab w:val="left" w:pos="3907"/>
        </w:tabs>
        <w:ind w:right="-157"/>
        <w:jc w:val="both"/>
        <w:rPr>
          <w:bCs/>
          <w:sz w:val="22"/>
          <w:szCs w:val="22"/>
        </w:rPr>
      </w:pPr>
      <w:r w:rsidRPr="00580EEE">
        <w:rPr>
          <w:b/>
          <w:sz w:val="22"/>
          <w:szCs w:val="22"/>
        </w:rPr>
        <w:t>5</w:t>
      </w:r>
      <w:r w:rsidR="00A04F89" w:rsidRPr="00580EEE">
        <w:rPr>
          <w:b/>
          <w:sz w:val="22"/>
          <w:szCs w:val="22"/>
        </w:rPr>
        <w:t>-</w:t>
      </w:r>
      <w:r w:rsidR="00913051" w:rsidRPr="00580EEE">
        <w:rPr>
          <w:sz w:val="22"/>
          <w:szCs w:val="22"/>
        </w:rPr>
        <w:t xml:space="preserve"> İhaleye</w:t>
      </w:r>
      <w:r w:rsidR="00033CF8" w:rsidRPr="00580EEE">
        <w:rPr>
          <w:sz w:val="22"/>
          <w:szCs w:val="22"/>
        </w:rPr>
        <w:t xml:space="preserve"> iştirak etmek isteyen gerçek/</w:t>
      </w:r>
      <w:r w:rsidR="00913051" w:rsidRPr="00580EEE">
        <w:rPr>
          <w:sz w:val="22"/>
          <w:szCs w:val="22"/>
        </w:rPr>
        <w:t xml:space="preserve">tüzel kişiler ihale şartnamesini </w:t>
      </w:r>
      <w:r w:rsidR="0056638F" w:rsidRPr="00580EEE">
        <w:rPr>
          <w:sz w:val="22"/>
          <w:szCs w:val="22"/>
        </w:rPr>
        <w:t>5</w:t>
      </w:r>
      <w:r w:rsidRPr="00580EEE">
        <w:rPr>
          <w:sz w:val="22"/>
          <w:szCs w:val="22"/>
        </w:rPr>
        <w:t>0</w:t>
      </w:r>
      <w:r w:rsidR="00913051" w:rsidRPr="00580EEE">
        <w:rPr>
          <w:sz w:val="22"/>
          <w:szCs w:val="22"/>
        </w:rPr>
        <w:t>0,00.TL karşılığında Belediyemiz İ</w:t>
      </w:r>
      <w:r w:rsidR="008E481B" w:rsidRPr="00580EEE">
        <w:rPr>
          <w:sz w:val="22"/>
          <w:szCs w:val="22"/>
        </w:rPr>
        <w:t xml:space="preserve">mar ve Şehircilik </w:t>
      </w:r>
      <w:r w:rsidR="00913051" w:rsidRPr="00580EEE">
        <w:rPr>
          <w:sz w:val="22"/>
          <w:szCs w:val="22"/>
        </w:rPr>
        <w:t xml:space="preserve">Müdürlüğünde görebilir ve temin edebilirler. Yukarıda sayılan belgeleri kapalı zarf içinde </w:t>
      </w:r>
      <w:r w:rsidR="000A5473">
        <w:rPr>
          <w:b/>
          <w:sz w:val="22"/>
          <w:szCs w:val="22"/>
        </w:rPr>
        <w:t>10</w:t>
      </w:r>
      <w:r w:rsidR="006B40DE" w:rsidRPr="00580EEE">
        <w:rPr>
          <w:b/>
          <w:sz w:val="22"/>
          <w:szCs w:val="22"/>
        </w:rPr>
        <w:t>/</w:t>
      </w:r>
      <w:r w:rsidR="000A5473">
        <w:rPr>
          <w:b/>
          <w:sz w:val="22"/>
          <w:szCs w:val="22"/>
        </w:rPr>
        <w:t>02</w:t>
      </w:r>
      <w:r w:rsidR="006B40DE" w:rsidRPr="00580EEE">
        <w:rPr>
          <w:b/>
          <w:sz w:val="22"/>
          <w:szCs w:val="22"/>
        </w:rPr>
        <w:t>/</w:t>
      </w:r>
      <w:r w:rsidR="00913051" w:rsidRPr="00580EEE">
        <w:rPr>
          <w:b/>
          <w:sz w:val="22"/>
          <w:szCs w:val="22"/>
        </w:rPr>
        <w:t>202</w:t>
      </w:r>
      <w:r w:rsidR="00580EEE" w:rsidRPr="00580EEE">
        <w:rPr>
          <w:b/>
          <w:sz w:val="22"/>
          <w:szCs w:val="22"/>
        </w:rPr>
        <w:t>6</w:t>
      </w:r>
      <w:r w:rsidR="00913051" w:rsidRPr="00580EEE">
        <w:rPr>
          <w:sz w:val="22"/>
          <w:szCs w:val="22"/>
        </w:rPr>
        <w:t xml:space="preserve"> </w:t>
      </w:r>
      <w:proofErr w:type="gramStart"/>
      <w:r w:rsidR="000B5264" w:rsidRPr="00580EEE">
        <w:rPr>
          <w:sz w:val="22"/>
          <w:szCs w:val="22"/>
        </w:rPr>
        <w:t>Salı</w:t>
      </w:r>
      <w:proofErr w:type="gramEnd"/>
      <w:r w:rsidRPr="00580EEE">
        <w:rPr>
          <w:sz w:val="22"/>
          <w:szCs w:val="22"/>
        </w:rPr>
        <w:t xml:space="preserve"> </w:t>
      </w:r>
      <w:r w:rsidR="00913051" w:rsidRPr="00580EEE">
        <w:rPr>
          <w:sz w:val="22"/>
          <w:szCs w:val="22"/>
        </w:rPr>
        <w:t xml:space="preserve">günü saat </w:t>
      </w:r>
      <w:r w:rsidR="007C08A7" w:rsidRPr="00580EEE">
        <w:rPr>
          <w:sz w:val="22"/>
          <w:szCs w:val="22"/>
        </w:rPr>
        <w:t>1</w:t>
      </w:r>
      <w:r w:rsidR="008F0E6B" w:rsidRPr="00580EEE">
        <w:rPr>
          <w:sz w:val="22"/>
          <w:szCs w:val="22"/>
        </w:rPr>
        <w:t>2</w:t>
      </w:r>
      <w:r w:rsidR="007C08A7" w:rsidRPr="00580EEE">
        <w:rPr>
          <w:sz w:val="22"/>
          <w:szCs w:val="22"/>
        </w:rPr>
        <w:t>.00’e</w:t>
      </w:r>
      <w:r w:rsidR="00913051" w:rsidRPr="00580EEE">
        <w:rPr>
          <w:sz w:val="22"/>
          <w:szCs w:val="22"/>
        </w:rPr>
        <w:t xml:space="preserve"> kadar idareye </w:t>
      </w:r>
      <w:r w:rsidR="00F61932" w:rsidRPr="00580EEE">
        <w:rPr>
          <w:sz w:val="22"/>
          <w:szCs w:val="22"/>
        </w:rPr>
        <w:t>verilecek</w:t>
      </w:r>
      <w:r w:rsidR="00913051" w:rsidRPr="00580EEE">
        <w:rPr>
          <w:sz w:val="22"/>
          <w:szCs w:val="22"/>
        </w:rPr>
        <w:t xml:space="preserve"> olup</w:t>
      </w:r>
      <w:r w:rsidR="00F61932" w:rsidRPr="00580EEE">
        <w:rPr>
          <w:sz w:val="22"/>
          <w:szCs w:val="22"/>
        </w:rPr>
        <w:t>,</w:t>
      </w:r>
      <w:r w:rsidR="00913051" w:rsidRPr="00580EEE">
        <w:rPr>
          <w:sz w:val="22"/>
          <w:szCs w:val="22"/>
        </w:rPr>
        <w:t xml:space="preserve"> daha sonraki başvurular kabul edilmeyecektir.  Zarfın dışında işin ve id</w:t>
      </w:r>
      <w:r w:rsidR="0020002A" w:rsidRPr="00580EEE">
        <w:rPr>
          <w:sz w:val="22"/>
          <w:szCs w:val="22"/>
        </w:rPr>
        <w:t xml:space="preserve">arenin adı, isteklinin tam adı </w:t>
      </w:r>
      <w:r w:rsidR="00913051" w:rsidRPr="00580EEE">
        <w:rPr>
          <w:sz w:val="22"/>
          <w:szCs w:val="22"/>
        </w:rPr>
        <w:t>ve iletişim bilgileri yazılarak zarf kapağı kaşe ve imzalı şekilde sun</w:t>
      </w:r>
      <w:r w:rsidR="00B047ED" w:rsidRPr="00580EEE">
        <w:rPr>
          <w:sz w:val="22"/>
          <w:szCs w:val="22"/>
        </w:rPr>
        <w:t xml:space="preserve">ulacaktır. </w:t>
      </w:r>
      <w:r w:rsidR="00913051" w:rsidRPr="00580EEE">
        <w:rPr>
          <w:bCs/>
          <w:sz w:val="22"/>
          <w:szCs w:val="22"/>
        </w:rPr>
        <w:t>Teminat mektupları dışındaki teminat</w:t>
      </w:r>
      <w:r w:rsidR="00AA34E1" w:rsidRPr="00580EEE">
        <w:rPr>
          <w:bCs/>
          <w:sz w:val="22"/>
          <w:szCs w:val="22"/>
        </w:rPr>
        <w:t xml:space="preserve"> bedeli</w:t>
      </w:r>
      <w:r w:rsidR="00913051" w:rsidRPr="00580EEE">
        <w:rPr>
          <w:bCs/>
          <w:sz w:val="22"/>
          <w:szCs w:val="22"/>
        </w:rPr>
        <w:t xml:space="preserve"> </w:t>
      </w:r>
      <w:r w:rsidR="00033CF8" w:rsidRPr="00580EEE">
        <w:rPr>
          <w:bCs/>
          <w:sz w:val="22"/>
          <w:szCs w:val="22"/>
        </w:rPr>
        <w:t xml:space="preserve">Belediyemize </w:t>
      </w:r>
      <w:proofErr w:type="gramStart"/>
      <w:r w:rsidR="00033CF8" w:rsidRPr="00580EEE">
        <w:rPr>
          <w:bCs/>
          <w:sz w:val="22"/>
          <w:szCs w:val="22"/>
        </w:rPr>
        <w:t xml:space="preserve">ait </w:t>
      </w:r>
      <w:r w:rsidR="00913051" w:rsidRPr="00580EEE">
        <w:rPr>
          <w:bCs/>
          <w:sz w:val="22"/>
          <w:szCs w:val="22"/>
        </w:rPr>
        <w:t xml:space="preserve"> Halk</w:t>
      </w:r>
      <w:proofErr w:type="gramEnd"/>
      <w:r w:rsidR="00913051" w:rsidRPr="00580EEE">
        <w:rPr>
          <w:bCs/>
          <w:sz w:val="22"/>
          <w:szCs w:val="22"/>
        </w:rPr>
        <w:t xml:space="preserve"> Bankası Nizip Şubesi "TR33 0001 2009 3680 0007 0000 06" IBAN </w:t>
      </w:r>
      <w:proofErr w:type="spellStart"/>
      <w:r w:rsidR="00913051" w:rsidRPr="00580EEE">
        <w:rPr>
          <w:bCs/>
          <w:sz w:val="22"/>
          <w:szCs w:val="22"/>
        </w:rPr>
        <w:t>nolu</w:t>
      </w:r>
      <w:proofErr w:type="spellEnd"/>
      <w:r w:rsidR="00913051" w:rsidRPr="00580EEE">
        <w:rPr>
          <w:bCs/>
          <w:sz w:val="22"/>
          <w:szCs w:val="22"/>
        </w:rPr>
        <w:t xml:space="preserve"> hesaba</w:t>
      </w:r>
      <w:r w:rsidR="008C7248" w:rsidRPr="00580EEE">
        <w:rPr>
          <w:bCs/>
          <w:sz w:val="22"/>
          <w:szCs w:val="22"/>
        </w:rPr>
        <w:t xml:space="preserve"> havale edilec</w:t>
      </w:r>
      <w:r w:rsidR="00913051" w:rsidRPr="00580EEE">
        <w:rPr>
          <w:bCs/>
          <w:sz w:val="22"/>
          <w:szCs w:val="22"/>
        </w:rPr>
        <w:t>ek</w:t>
      </w:r>
      <w:r w:rsidR="00F61932" w:rsidRPr="00580EEE">
        <w:rPr>
          <w:bCs/>
          <w:sz w:val="22"/>
          <w:szCs w:val="22"/>
        </w:rPr>
        <w:t>tir.</w:t>
      </w:r>
    </w:p>
    <w:p w14:paraId="37C199E9" w14:textId="77777777" w:rsidR="00135446" w:rsidRPr="00580EEE" w:rsidRDefault="00995997" w:rsidP="00033CF8">
      <w:pPr>
        <w:rPr>
          <w:sz w:val="22"/>
          <w:szCs w:val="22"/>
        </w:rPr>
      </w:pPr>
      <w:r w:rsidRPr="00580EEE">
        <w:rPr>
          <w:b/>
          <w:sz w:val="22"/>
          <w:szCs w:val="22"/>
        </w:rPr>
        <w:t>6</w:t>
      </w:r>
      <w:r w:rsidR="00A04F89" w:rsidRPr="00580EEE">
        <w:rPr>
          <w:b/>
          <w:sz w:val="22"/>
          <w:szCs w:val="22"/>
        </w:rPr>
        <w:t>-</w:t>
      </w:r>
      <w:r w:rsidR="00622871" w:rsidRPr="00580EEE">
        <w:rPr>
          <w:sz w:val="22"/>
          <w:szCs w:val="22"/>
        </w:rPr>
        <w:t>İhale</w:t>
      </w:r>
      <w:r w:rsidR="00622871" w:rsidRPr="00580EEE">
        <w:rPr>
          <w:b/>
          <w:sz w:val="22"/>
          <w:szCs w:val="22"/>
        </w:rPr>
        <w:t xml:space="preserve"> </w:t>
      </w:r>
      <w:r w:rsidR="00135446" w:rsidRPr="00580EEE">
        <w:rPr>
          <w:sz w:val="22"/>
          <w:szCs w:val="22"/>
        </w:rPr>
        <w:t>Komisyon</w:t>
      </w:r>
      <w:r w:rsidR="00622871" w:rsidRPr="00580EEE">
        <w:rPr>
          <w:sz w:val="22"/>
          <w:szCs w:val="22"/>
        </w:rPr>
        <w:t>u</w:t>
      </w:r>
      <w:r w:rsidR="00135446" w:rsidRPr="00580EEE">
        <w:rPr>
          <w:sz w:val="22"/>
          <w:szCs w:val="22"/>
        </w:rPr>
        <w:t xml:space="preserve"> ihaleyi yapıp yapmamakta serbesttir.</w:t>
      </w:r>
    </w:p>
    <w:p w14:paraId="193A41CF" w14:textId="77777777" w:rsidR="00351E69" w:rsidRPr="00580EEE" w:rsidRDefault="004E6DB6" w:rsidP="006943F7">
      <w:pPr>
        <w:rPr>
          <w:sz w:val="22"/>
          <w:szCs w:val="22"/>
        </w:rPr>
      </w:pPr>
      <w:r w:rsidRPr="00580EEE">
        <w:rPr>
          <w:sz w:val="22"/>
          <w:szCs w:val="22"/>
        </w:rPr>
        <w:t xml:space="preserve">   </w:t>
      </w:r>
      <w:r w:rsidR="006943F7" w:rsidRPr="00580EEE">
        <w:rPr>
          <w:sz w:val="22"/>
          <w:szCs w:val="22"/>
        </w:rPr>
        <w:t>İlan Olunur.</w:t>
      </w:r>
    </w:p>
    <w:p w14:paraId="6AFB6495" w14:textId="77777777" w:rsidR="00B27994" w:rsidRPr="00580EEE" w:rsidRDefault="00B27994" w:rsidP="00B27994">
      <w:pPr>
        <w:rPr>
          <w:sz w:val="22"/>
          <w:szCs w:val="22"/>
          <w:u w:val="single"/>
        </w:rPr>
      </w:pPr>
      <w:r w:rsidRPr="00580EEE">
        <w:rPr>
          <w:sz w:val="22"/>
          <w:szCs w:val="22"/>
          <w:u w:val="single"/>
        </w:rPr>
        <w:t xml:space="preserve">Nizip Belediyesi Vergi No:  </w:t>
      </w:r>
      <w:r w:rsidRPr="00580EEE">
        <w:rPr>
          <w:spacing w:val="-20"/>
          <w:sz w:val="22"/>
          <w:szCs w:val="22"/>
          <w:u w:val="single"/>
        </w:rPr>
        <w:t>631 006 90 46</w:t>
      </w:r>
    </w:p>
    <w:p w14:paraId="494EA5C9" w14:textId="77777777" w:rsidR="00B27994" w:rsidRPr="00580EEE" w:rsidRDefault="00B27994" w:rsidP="00B27994">
      <w:pPr>
        <w:jc w:val="both"/>
        <w:rPr>
          <w:sz w:val="22"/>
          <w:szCs w:val="22"/>
        </w:rPr>
      </w:pPr>
      <w:r w:rsidRPr="00580EEE">
        <w:rPr>
          <w:sz w:val="22"/>
          <w:szCs w:val="22"/>
        </w:rPr>
        <w:t xml:space="preserve">Telefon Numarası:  </w:t>
      </w:r>
      <w:r w:rsidRPr="00580EEE">
        <w:rPr>
          <w:spacing w:val="-20"/>
          <w:sz w:val="22"/>
          <w:szCs w:val="22"/>
        </w:rPr>
        <w:t>0 342 517 39 00</w:t>
      </w:r>
      <w:r w:rsidRPr="00580EEE">
        <w:rPr>
          <w:sz w:val="22"/>
          <w:szCs w:val="22"/>
        </w:rPr>
        <w:t xml:space="preserve"> Faks: </w:t>
      </w:r>
      <w:r w:rsidRPr="00580EEE">
        <w:rPr>
          <w:spacing w:val="-20"/>
          <w:sz w:val="22"/>
          <w:szCs w:val="22"/>
        </w:rPr>
        <w:t>0342 517 21 38</w:t>
      </w:r>
      <w:r w:rsidRPr="00580EEE">
        <w:rPr>
          <w:sz w:val="22"/>
          <w:szCs w:val="22"/>
        </w:rPr>
        <w:t xml:space="preserve">   Web: www.nizip.bel.tr</w:t>
      </w:r>
    </w:p>
    <w:p w14:paraId="693ADB05" w14:textId="77777777" w:rsidR="0020002A" w:rsidRPr="00580EEE" w:rsidRDefault="0020002A" w:rsidP="006943F7">
      <w:pPr>
        <w:rPr>
          <w:b/>
          <w:sz w:val="22"/>
          <w:szCs w:val="22"/>
        </w:rPr>
      </w:pPr>
    </w:p>
    <w:p w14:paraId="11F14834" w14:textId="77777777" w:rsidR="00135446" w:rsidRPr="00580EEE" w:rsidRDefault="00135446" w:rsidP="00135446">
      <w:pPr>
        <w:jc w:val="center"/>
        <w:rPr>
          <w:sz w:val="22"/>
          <w:szCs w:val="22"/>
        </w:rPr>
      </w:pPr>
      <w:r w:rsidRPr="00580EEE">
        <w:rPr>
          <w:b/>
          <w:sz w:val="22"/>
          <w:szCs w:val="22"/>
        </w:rPr>
        <w:tab/>
      </w:r>
      <w:r w:rsidRPr="00580EEE">
        <w:rPr>
          <w:b/>
          <w:sz w:val="22"/>
          <w:szCs w:val="22"/>
        </w:rPr>
        <w:tab/>
      </w:r>
      <w:r w:rsidRPr="00580EEE">
        <w:rPr>
          <w:b/>
          <w:sz w:val="22"/>
          <w:szCs w:val="22"/>
        </w:rPr>
        <w:tab/>
      </w:r>
      <w:r w:rsidRPr="00580EEE">
        <w:rPr>
          <w:b/>
          <w:sz w:val="22"/>
          <w:szCs w:val="22"/>
        </w:rPr>
        <w:tab/>
      </w:r>
      <w:r w:rsidRPr="00580EEE">
        <w:rPr>
          <w:b/>
          <w:sz w:val="22"/>
          <w:szCs w:val="22"/>
        </w:rPr>
        <w:tab/>
      </w:r>
      <w:r w:rsidRPr="00580EEE">
        <w:rPr>
          <w:b/>
          <w:sz w:val="22"/>
          <w:szCs w:val="22"/>
        </w:rPr>
        <w:tab/>
      </w:r>
      <w:r w:rsidRPr="00580EEE">
        <w:rPr>
          <w:sz w:val="22"/>
          <w:szCs w:val="22"/>
        </w:rPr>
        <w:t xml:space="preserve"> </w:t>
      </w:r>
    </w:p>
    <w:p w14:paraId="706BB041" w14:textId="77777777" w:rsidR="00135446" w:rsidRPr="00580EEE" w:rsidRDefault="00135446" w:rsidP="00135446">
      <w:pPr>
        <w:jc w:val="center"/>
        <w:rPr>
          <w:b/>
          <w:sz w:val="22"/>
          <w:szCs w:val="22"/>
        </w:rPr>
      </w:pPr>
      <w:r w:rsidRPr="00580EEE">
        <w:rPr>
          <w:sz w:val="22"/>
          <w:szCs w:val="22"/>
        </w:rPr>
        <w:tab/>
      </w:r>
      <w:r w:rsidRPr="00580EEE">
        <w:rPr>
          <w:sz w:val="22"/>
          <w:szCs w:val="22"/>
        </w:rPr>
        <w:tab/>
      </w:r>
      <w:r w:rsidRPr="00580EEE">
        <w:rPr>
          <w:sz w:val="22"/>
          <w:szCs w:val="22"/>
        </w:rPr>
        <w:tab/>
      </w:r>
      <w:r w:rsidRPr="00580EEE">
        <w:rPr>
          <w:sz w:val="22"/>
          <w:szCs w:val="22"/>
        </w:rPr>
        <w:tab/>
        <w:t xml:space="preserve">                        </w:t>
      </w:r>
      <w:r w:rsidR="005B5BA0" w:rsidRPr="00580EEE">
        <w:rPr>
          <w:sz w:val="22"/>
          <w:szCs w:val="22"/>
        </w:rPr>
        <w:t xml:space="preserve"> </w:t>
      </w:r>
      <w:r w:rsidR="007D120B" w:rsidRPr="00580EEE">
        <w:rPr>
          <w:sz w:val="22"/>
          <w:szCs w:val="22"/>
        </w:rPr>
        <w:tab/>
      </w:r>
      <w:r w:rsidR="007D120B" w:rsidRPr="00580EEE">
        <w:rPr>
          <w:sz w:val="22"/>
          <w:szCs w:val="22"/>
        </w:rPr>
        <w:tab/>
      </w:r>
      <w:r w:rsidR="00033CF8" w:rsidRPr="00580EEE">
        <w:rPr>
          <w:b/>
          <w:sz w:val="22"/>
          <w:szCs w:val="22"/>
        </w:rPr>
        <w:t xml:space="preserve">Nizip </w:t>
      </w:r>
      <w:r w:rsidR="005B5BA0" w:rsidRPr="00580EEE">
        <w:rPr>
          <w:b/>
          <w:sz w:val="22"/>
          <w:szCs w:val="22"/>
        </w:rPr>
        <w:t>Belediye</w:t>
      </w:r>
      <w:r w:rsidR="008F0E6B" w:rsidRPr="00580EEE">
        <w:rPr>
          <w:b/>
          <w:sz w:val="22"/>
          <w:szCs w:val="22"/>
        </w:rPr>
        <w:t xml:space="preserve"> Başkanlığı</w:t>
      </w:r>
    </w:p>
    <w:sectPr w:rsidR="00135446" w:rsidRPr="00580EEE" w:rsidSect="00FD4A48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C76"/>
    <w:multiLevelType w:val="hybridMultilevel"/>
    <w:tmpl w:val="7DD4AB1A"/>
    <w:lvl w:ilvl="0" w:tplc="D2E08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5D3"/>
    <w:multiLevelType w:val="hybridMultilevel"/>
    <w:tmpl w:val="F222B794"/>
    <w:lvl w:ilvl="0" w:tplc="F2C29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D4602"/>
    <w:multiLevelType w:val="hybridMultilevel"/>
    <w:tmpl w:val="E1E21AA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FC21CC"/>
    <w:multiLevelType w:val="hybridMultilevel"/>
    <w:tmpl w:val="979229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840A9"/>
    <w:multiLevelType w:val="hybridMultilevel"/>
    <w:tmpl w:val="1BD41E3E"/>
    <w:lvl w:ilvl="0" w:tplc="E2B82D6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54149"/>
    <w:multiLevelType w:val="hybridMultilevel"/>
    <w:tmpl w:val="A1A60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617">
    <w:abstractNumId w:val="0"/>
  </w:num>
  <w:num w:numId="2" w16cid:durableId="447236595">
    <w:abstractNumId w:val="1"/>
  </w:num>
  <w:num w:numId="3" w16cid:durableId="1028415200">
    <w:abstractNumId w:val="2"/>
  </w:num>
  <w:num w:numId="4" w16cid:durableId="162160565">
    <w:abstractNumId w:val="4"/>
  </w:num>
  <w:num w:numId="5" w16cid:durableId="370035301">
    <w:abstractNumId w:val="5"/>
  </w:num>
  <w:num w:numId="6" w16cid:durableId="1789157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8"/>
    <w:rsid w:val="00033CF8"/>
    <w:rsid w:val="000A5473"/>
    <w:rsid w:val="000B5264"/>
    <w:rsid w:val="0011450C"/>
    <w:rsid w:val="00132EDA"/>
    <w:rsid w:val="00135446"/>
    <w:rsid w:val="001438F8"/>
    <w:rsid w:val="001541A2"/>
    <w:rsid w:val="001B7759"/>
    <w:rsid w:val="001C480B"/>
    <w:rsid w:val="001E0E13"/>
    <w:rsid w:val="0020002A"/>
    <w:rsid w:val="002672D3"/>
    <w:rsid w:val="002842CF"/>
    <w:rsid w:val="002951E5"/>
    <w:rsid w:val="002D2407"/>
    <w:rsid w:val="002D6792"/>
    <w:rsid w:val="00305FF4"/>
    <w:rsid w:val="00324B68"/>
    <w:rsid w:val="003403A6"/>
    <w:rsid w:val="00351E69"/>
    <w:rsid w:val="00361647"/>
    <w:rsid w:val="003918AA"/>
    <w:rsid w:val="0041768D"/>
    <w:rsid w:val="00436D63"/>
    <w:rsid w:val="00437141"/>
    <w:rsid w:val="00473B4A"/>
    <w:rsid w:val="004A0B78"/>
    <w:rsid w:val="004E6DB6"/>
    <w:rsid w:val="0051647A"/>
    <w:rsid w:val="005520CB"/>
    <w:rsid w:val="0055572F"/>
    <w:rsid w:val="0056638F"/>
    <w:rsid w:val="00580EEE"/>
    <w:rsid w:val="005B3C6E"/>
    <w:rsid w:val="005B5BA0"/>
    <w:rsid w:val="00622871"/>
    <w:rsid w:val="00633FD9"/>
    <w:rsid w:val="0067150D"/>
    <w:rsid w:val="006943F7"/>
    <w:rsid w:val="006A2F67"/>
    <w:rsid w:val="006B40DE"/>
    <w:rsid w:val="006E6915"/>
    <w:rsid w:val="00782E26"/>
    <w:rsid w:val="007A2D13"/>
    <w:rsid w:val="007C08A7"/>
    <w:rsid w:val="007D120B"/>
    <w:rsid w:val="007E5755"/>
    <w:rsid w:val="00822B88"/>
    <w:rsid w:val="00857A8C"/>
    <w:rsid w:val="00857F3B"/>
    <w:rsid w:val="0087412C"/>
    <w:rsid w:val="008C310C"/>
    <w:rsid w:val="008C3FDC"/>
    <w:rsid w:val="008C7248"/>
    <w:rsid w:val="008E481B"/>
    <w:rsid w:val="008F0E6B"/>
    <w:rsid w:val="008F40C5"/>
    <w:rsid w:val="00913051"/>
    <w:rsid w:val="00932D66"/>
    <w:rsid w:val="009628BE"/>
    <w:rsid w:val="00963E9A"/>
    <w:rsid w:val="00967E0E"/>
    <w:rsid w:val="00995997"/>
    <w:rsid w:val="009F6E57"/>
    <w:rsid w:val="00A04F89"/>
    <w:rsid w:val="00A25D9E"/>
    <w:rsid w:val="00A6346B"/>
    <w:rsid w:val="00A777D9"/>
    <w:rsid w:val="00A833EC"/>
    <w:rsid w:val="00AA34E1"/>
    <w:rsid w:val="00AD4BD3"/>
    <w:rsid w:val="00AF49A8"/>
    <w:rsid w:val="00B03177"/>
    <w:rsid w:val="00B047ED"/>
    <w:rsid w:val="00B2531B"/>
    <w:rsid w:val="00B27994"/>
    <w:rsid w:val="00B368D3"/>
    <w:rsid w:val="00B43B6F"/>
    <w:rsid w:val="00BD13E9"/>
    <w:rsid w:val="00D333C4"/>
    <w:rsid w:val="00D45833"/>
    <w:rsid w:val="00D6736D"/>
    <w:rsid w:val="00E016E9"/>
    <w:rsid w:val="00E243E1"/>
    <w:rsid w:val="00E4091F"/>
    <w:rsid w:val="00E51E7F"/>
    <w:rsid w:val="00E67E4D"/>
    <w:rsid w:val="00E8621C"/>
    <w:rsid w:val="00E96659"/>
    <w:rsid w:val="00F31966"/>
    <w:rsid w:val="00F3691E"/>
    <w:rsid w:val="00F61932"/>
    <w:rsid w:val="00F73C5D"/>
    <w:rsid w:val="00F80211"/>
    <w:rsid w:val="00F8731C"/>
    <w:rsid w:val="00FB0367"/>
    <w:rsid w:val="00FC4E9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8BFA"/>
  <w15:docId w15:val="{1D824A7F-717E-4553-A52A-1A0EEEE4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3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KaRaKuLe --</cp:lastModifiedBy>
  <cp:revision>2</cp:revision>
  <cp:lastPrinted>2025-02-07T06:11:00Z</cp:lastPrinted>
  <dcterms:created xsi:type="dcterms:W3CDTF">2026-02-09T06:34:00Z</dcterms:created>
  <dcterms:modified xsi:type="dcterms:W3CDTF">2026-02-09T06:34:00Z</dcterms:modified>
</cp:coreProperties>
</file>